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B60CB1" w:rsidRDefault="00B60CB1" w:rsidP="00B60CB1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r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武汉市第四医院</w:t>
      </w:r>
      <w:r w:rsidR="00811656" w:rsidRPr="00811656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工作服、病患服</w:t>
      </w:r>
      <w:r w:rsidR="00471DC3" w:rsidRPr="00471DC3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采购项目</w:t>
      </w:r>
      <w:r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</w:t>
      </w:r>
      <w:r w:rsidR="00811656" w:rsidRPr="00811656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工作服、病患服</w:t>
      </w: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采购项目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二、服务期限：1年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三、交货期：七个工作日内到达甲方指定地点；货品按月采购，不得因采购量小而延迟供货。</w:t>
      </w:r>
      <w:r w:rsid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（如采购人有紧急需求，须24小时内到货）</w:t>
      </w:r>
    </w:p>
    <w:p w:rsidR="00C0006A" w:rsidRPr="00C0006A" w:rsidRDefault="00B60CB1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四、付款方式：</w:t>
      </w:r>
      <w:r w:rsidR="00C0006A"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供应商将货品送达采购人</w:t>
      </w:r>
      <w:r w:rsidR="00515A9E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指定地点后，由采购人组织货品验收，合格入库后，供应商开具发票，采购人收到发票后付款</w:t>
      </w:r>
      <w:bookmarkStart w:id="1" w:name="_GoBack"/>
      <w:bookmarkEnd w:id="1"/>
      <w:r w:rsidR="00C0006A"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。（据实结算）</w:t>
      </w:r>
    </w:p>
    <w:p w:rsidR="00B60CB1" w:rsidRDefault="00B60CB1" w:rsidP="00B60CB1">
      <w:pPr>
        <w:widowControl/>
        <w:spacing w:line="500" w:lineRule="exact"/>
        <w:jc w:val="left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bookmarkStart w:id="2" w:name="_Toc499021035"/>
      <w:bookmarkStart w:id="3" w:name="_Toc529964821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</w:t>
      </w: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、技术规格</w:t>
      </w:r>
      <w:bookmarkEnd w:id="2"/>
      <w:bookmarkEnd w:id="3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清单表</w:t>
      </w:r>
    </w:p>
    <w:tbl>
      <w:tblPr>
        <w:tblW w:w="5113" w:type="pct"/>
        <w:tblInd w:w="-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722"/>
        <w:gridCol w:w="568"/>
        <w:gridCol w:w="709"/>
        <w:gridCol w:w="851"/>
        <w:gridCol w:w="709"/>
        <w:gridCol w:w="676"/>
        <w:gridCol w:w="2766"/>
        <w:gridCol w:w="512"/>
        <w:gridCol w:w="769"/>
      </w:tblGrid>
      <w:tr w:rsidR="005914E9" w:rsidRPr="005914E9" w:rsidTr="00E03545">
        <w:trPr>
          <w:trHeight w:val="619"/>
        </w:trPr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面料名称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面料</w:t>
            </w:r>
          </w:p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成分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纱支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规格尺码</w:t>
            </w:r>
          </w:p>
        </w:tc>
        <w:tc>
          <w:tcPr>
            <w:tcW w:w="3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密度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面料特征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预估数量</w:t>
            </w:r>
          </w:p>
        </w:tc>
      </w:tr>
      <w:tr w:rsidR="005914E9" w:rsidRPr="005914E9" w:rsidTr="00E03545">
        <w:trPr>
          <w:trHeight w:val="236"/>
        </w:trPr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男医生夏装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proofErr w:type="gramStart"/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涤</w:t>
            </w:r>
            <w:proofErr w:type="gramEnd"/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府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35%棉65%</w:t>
            </w:r>
            <w:proofErr w:type="gramStart"/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涤</w:t>
            </w:r>
            <w:proofErr w:type="gramEnd"/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25*22.5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 w:rsidRPr="005914E9"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3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104*61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水洗尺寸变化率，甲醛含量，PH值为，断裂强力，单位面积质量，耐磨性能，面料起球，耐水色牢度，耐汗渍色牢度，耐干摩擦色牢度，耐湿摩擦色牢度，耐皂洗色牢度，可分解致癌芳香</w:t>
            </w:r>
            <w:proofErr w:type="gramStart"/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胺</w:t>
            </w:r>
            <w:proofErr w:type="gramEnd"/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染料均符合FZ/T81007-2012,GB18401-2010,GB/T21295-2014检测标准。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1800</w:t>
            </w:r>
          </w:p>
        </w:tc>
      </w:tr>
      <w:tr w:rsidR="005914E9" w:rsidRPr="005914E9" w:rsidTr="00E03545">
        <w:trPr>
          <w:trHeight w:val="540"/>
        </w:trPr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女医生夏装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proofErr w:type="gramStart"/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涤</w:t>
            </w:r>
            <w:proofErr w:type="gramEnd"/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府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35%棉65%</w:t>
            </w:r>
            <w:proofErr w:type="gramStart"/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涤</w:t>
            </w:r>
            <w:proofErr w:type="gramEnd"/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25*22.5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 w:rsidRPr="005914E9"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3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104*61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水洗尺寸变化率，甲醛含量，PH值为，断裂强力，单位面积质量，耐磨性能，面料起球，耐水色牢度，耐汗渍色牢度，耐干摩擦色牢度，耐湿摩擦色牢度，耐皂洗色牢度，可分解致癌芳香</w:t>
            </w:r>
            <w:proofErr w:type="gramStart"/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胺</w:t>
            </w:r>
            <w:proofErr w:type="gramEnd"/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染料均符合FZ/T81007-2012,GB18401-2010,GB/T21295-2014检测标准。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</w:p>
        </w:tc>
      </w:tr>
      <w:tr w:rsidR="005914E9" w:rsidRPr="005914E9" w:rsidTr="00E03545">
        <w:trPr>
          <w:trHeight w:val="1140"/>
        </w:trPr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护士服夏装（含裤子）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精梳</w:t>
            </w:r>
            <w:proofErr w:type="gramStart"/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双面斜卡</w:t>
            </w:r>
            <w:proofErr w:type="gramEnd"/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聚酯纤维：66%，棉：30%，其他纤维：4%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45/2×22.5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 w:rsidRPr="005914E9"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3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138*71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水洗尺寸变化率，甲醛含量，PH值为，断裂强力，单位面积质量，耐磨性能，面料起球，耐水色牢度，耐汗渍色牢度，耐干摩擦色牢度，耐湿摩擦色牢度，耐皂洗色牢度，可分解致癌芳香</w:t>
            </w:r>
            <w:proofErr w:type="gramStart"/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胺</w:t>
            </w:r>
            <w:proofErr w:type="gramEnd"/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染料均符合FZ/T81007-2012,GB18401-2010,GB/T21295-2014检测标准。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3200</w:t>
            </w:r>
          </w:p>
        </w:tc>
      </w:tr>
      <w:tr w:rsidR="005914E9" w:rsidRPr="005914E9" w:rsidTr="00E03545">
        <w:trPr>
          <w:trHeight w:val="2160"/>
        </w:trPr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病员服(含裤子)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全棉纱卡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全棉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21*21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 w:rsidRPr="005914E9"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3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108*58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1.采用环保耐氯漂士林染料染。 撕破强力:经向≥18N，纬向≥23N。</w:t>
            </w:r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br/>
              <w:t>2.色牢度（耐皂洗、耐摩擦、耐氯漂）≥3-4级。</w:t>
            </w:r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br/>
              <w:t>3.甲醛含量（mg/kg）未检出， 检测依据：GB/T2912.1-2009</w:t>
            </w:r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br/>
              <w:t>PH</w:t>
            </w:r>
            <w:proofErr w:type="gramStart"/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值符合</w:t>
            </w:r>
            <w:proofErr w:type="gramEnd"/>
            <w:r w:rsidRPr="005914E9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bidi="ar"/>
              </w:rPr>
              <w:t>GB18401-2010 B类产品要求。不易起毛起球,不易产生静电.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14E9" w:rsidRPr="005914E9" w:rsidRDefault="005914E9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 w:rsidRPr="005914E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14E9" w:rsidRPr="005914E9" w:rsidRDefault="00515A9E" w:rsidP="00591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500</w:t>
            </w:r>
          </w:p>
        </w:tc>
      </w:tr>
    </w:tbl>
    <w:p w:rsidR="005914E9" w:rsidRDefault="005914E9" w:rsidP="00B60CB1">
      <w:pPr>
        <w:widowControl/>
        <w:spacing w:line="50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、资格要求：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满足《中华人民共和国政府采购法》第二十二条规定：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（1）具有独立承担民事责任的能力；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（2）具有良好的商业信誉和健全的财务会计制度；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（4）有依法缴纳税收和社会保障资金的良好记录；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（6）法律、行政法规规定的其他条件。</w:t>
      </w:r>
    </w:p>
    <w:p w:rsidR="005914E9" w:rsidRPr="00E658F5" w:rsidRDefault="005914E9" w:rsidP="005914E9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七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、响应文件提交时间：</w:t>
      </w:r>
    </w:p>
    <w:p w:rsidR="005914E9" w:rsidRPr="00B60CB1" w:rsidRDefault="005914E9" w:rsidP="005914E9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2023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>-2023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 w:rsidR="005914E9" w:rsidRPr="00B60CB1" w:rsidRDefault="005914E9" w:rsidP="005914E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</w:t>
      </w:r>
      <w:proofErr w:type="gramStart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5914E9" w:rsidRPr="00B60CB1" w:rsidRDefault="005914E9" w:rsidP="005914E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就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5914E9" w:rsidRPr="00B60CB1" w:rsidRDefault="005914E9" w:rsidP="005914E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5914E9" w:rsidRPr="00B60CB1" w:rsidRDefault="005914E9" w:rsidP="005914E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5914E9" w:rsidRPr="00B60CB1" w:rsidRDefault="005914E9" w:rsidP="005914E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</w:t>
      </w:r>
      <w:proofErr w:type="gramStart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5914E9" w:rsidRPr="00B60CB1" w:rsidRDefault="005914E9" w:rsidP="005914E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5914E9" w:rsidRPr="00B60CB1" w:rsidRDefault="005914E9" w:rsidP="005914E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</w:t>
      </w:r>
      <w:r>
        <w:rPr>
          <w:rFonts w:ascii="宋体" w:eastAsia="宋体" w:hAnsi="宋体" w:cs="宋体" w:hint="eastAsia"/>
          <w:kern w:val="0"/>
          <w:sz w:val="28"/>
          <w:szCs w:val="28"/>
        </w:rPr>
        <w:t>5072</w:t>
      </w:r>
    </w:p>
    <w:p w:rsidR="005914E9" w:rsidRPr="00E0310B" w:rsidRDefault="005914E9" w:rsidP="005914E9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5914E9" w:rsidRPr="000206E1" w:rsidRDefault="005914E9" w:rsidP="005914E9">
      <w:pPr>
        <w:widowControl/>
        <w:spacing w:line="480" w:lineRule="exact"/>
        <w:ind w:firstLine="570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0D2607" w:rsidRPr="005914E9" w:rsidRDefault="000D2607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0D2607" w:rsidRPr="005914E9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CF" w:rsidRPr="008C5BE3" w:rsidRDefault="00874CCF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874CCF" w:rsidRPr="008C5BE3" w:rsidRDefault="00874CCF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CF" w:rsidRPr="008C5BE3" w:rsidRDefault="00874CCF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874CCF" w:rsidRPr="008C5BE3" w:rsidRDefault="00874CCF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3528E"/>
    <w:rsid w:val="000C4A9E"/>
    <w:rsid w:val="000D0824"/>
    <w:rsid w:val="000D2607"/>
    <w:rsid w:val="00471DC3"/>
    <w:rsid w:val="00515A9E"/>
    <w:rsid w:val="005914E9"/>
    <w:rsid w:val="005A1D62"/>
    <w:rsid w:val="00603CF6"/>
    <w:rsid w:val="006602EC"/>
    <w:rsid w:val="006A466D"/>
    <w:rsid w:val="00757962"/>
    <w:rsid w:val="00811656"/>
    <w:rsid w:val="0083725C"/>
    <w:rsid w:val="00874CCF"/>
    <w:rsid w:val="00B27517"/>
    <w:rsid w:val="00B60CB1"/>
    <w:rsid w:val="00B77416"/>
    <w:rsid w:val="00BA314B"/>
    <w:rsid w:val="00C0006A"/>
    <w:rsid w:val="00C2417B"/>
    <w:rsid w:val="00D02CBF"/>
    <w:rsid w:val="00D36D6A"/>
    <w:rsid w:val="00D530D3"/>
    <w:rsid w:val="00D6018B"/>
    <w:rsid w:val="00E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19</cp:revision>
  <dcterms:created xsi:type="dcterms:W3CDTF">2021-12-10T00:17:00Z</dcterms:created>
  <dcterms:modified xsi:type="dcterms:W3CDTF">2023-04-28T07:27:00Z</dcterms:modified>
</cp:coreProperties>
</file>